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Insert the article title</w:t>
      </w:r>
    </w:p>
    <w:p>
      <w:pPr>
        <w:pStyle w:val="Guidance"/>
      </w:pPr>
      <w:r>
        <w:t>Anonymous review file. Place names, affiliations and identifying information in the separate title page. Replace bracketed text and remove guidance before submission.</w:t>
      </w:r>
    </w:p>
    <w:p>
      <w:r>
        <w:rPr>
          <w:b/>
        </w:rPr>
        <w:t xml:space="preserve">Article type: </w:t>
      </w:r>
      <w:r>
        <w:t>[Research / Conceptual / Review]</w:t>
      </w:r>
    </w:p>
    <w:p>
      <w:r>
        <w:rPr>
          <w:b/>
        </w:rPr>
        <w:t xml:space="preserve">Main-text word count: </w:t>
      </w:r>
      <w:r>
        <w:t>[Word count]</w:t>
      </w:r>
    </w:p>
    <w:p>
      <w:pPr>
        <w:pStyle w:val="Guidance"/>
      </w:pPr>
      <w:r>
        <w:t>Title: maximum 20 words. Research and conceptual articles: maximum 8,000 words; review articles: maximum 10,000. Exclude abstracts, references, tables, figures and appendices. Use A4, 2.5 cm margins, 12-point Times New Roman and 1.5 line spacing.</w:t>
      </w:r>
    </w:p>
    <w:p>
      <w:pPr>
        <w:pStyle w:val="Heading1"/>
      </w:pPr>
      <w:r>
        <w:t>Abstract</w:t>
      </w:r>
    </w:p>
    <w:p>
      <w:pPr>
        <w:pStyle w:val="Guidance"/>
      </w:pPr>
      <w:r>
        <w:t>150–250 words in total; maximum 100 words per section. Provide 3–6 keywords separately.</w:t>
      </w:r>
    </w:p>
    <w:p>
      <w:r>
        <w:rPr>
          <w:b/>
        </w:rPr>
        <w:t xml:space="preserve">Purpose: </w:t>
      </w:r>
      <w:r>
        <w:t>[Research question and objective.]</w:t>
      </w:r>
    </w:p>
    <w:p>
      <w:r>
        <w:rPr>
          <w:b/>
        </w:rPr>
        <w:t xml:space="preserve">Design/methodology/approach: </w:t>
      </w:r>
      <w:r>
        <w:t>[Research design, data and analytical approach.]</w:t>
      </w:r>
    </w:p>
    <w:p>
      <w:r>
        <w:rPr>
          <w:b/>
        </w:rPr>
        <w:t xml:space="preserve">Findings: </w:t>
      </w:r>
      <w:r>
        <w:t>[Principal findings supported by the evidence.]</w:t>
      </w:r>
    </w:p>
    <w:p>
      <w:r>
        <w:rPr>
          <w:b/>
        </w:rPr>
        <w:t xml:space="preserve">Originality/value: </w:t>
      </w:r>
      <w:r>
        <w:t>[Contribution to scholarship and relevant policy implications.]</w:t>
      </w:r>
    </w:p>
    <w:p>
      <w:r>
        <w:rPr>
          <w:b/>
        </w:rPr>
        <w:t xml:space="preserve">Keywords: </w:t>
      </w:r>
      <w:r>
        <w:t>[3–6 keywords]</w:t>
      </w:r>
    </w:p>
    <w:p>
      <w:r>
        <w:rPr>
          <w:b/>
        </w:rPr>
        <w:t xml:space="preserve">JEL codes: </w:t>
      </w:r>
      <w:r>
        <w:t>[Relevant JEL codes]</w:t>
      </w:r>
    </w:p>
    <w:p>
      <w:pPr>
        <w:pStyle w:val="Heading1"/>
      </w:pPr>
      <w:r>
        <w:t>1 Introduction</w:t>
      </w:r>
    </w:p>
    <w:p>
      <w:r>
        <w:t>[State the research question, significance and scope. Identify the gap in the literature and the article’s original contribution.]</w:t>
      </w:r>
    </w:p>
    <w:p>
      <w:pPr>
        <w:pStyle w:val="Heading1"/>
      </w:pPr>
      <w:r>
        <w:t>2 Literature and theoretical framework</w:t>
      </w:r>
    </w:p>
    <w:p>
      <w:r>
        <w:t>[Compare relevant theoretical and empirical studies critically. Justify hypotheses where applicable. In-text citation examples: Oates (1999); (Auerbach &amp; Gorodnichenko, 2012).]</w:t>
      </w:r>
    </w:p>
    <w:p>
      <w:pPr>
        <w:pStyle w:val="Heading1"/>
      </w:pPr>
      <w:r>
        <w:t>3 Methods</w:t>
      </w:r>
    </w:p>
    <w:p>
      <w:r>
        <w:rPr>
          <w:b/>
        </w:rPr>
        <w:t xml:space="preserve">Data and sample: </w:t>
      </w:r>
      <w:r>
        <w:t>[Sources, versions, coverage, period, selection criteria and treatment of missing data.]</w:t>
      </w:r>
    </w:p>
    <w:p>
      <w:r>
        <w:rPr>
          <w:b/>
        </w:rPr>
        <w:t xml:space="preserve">Design and analysis: </w:t>
      </w:r>
      <w:r>
        <w:t>[Variables, measurement, analytical method, assumptions and robustness checks. Adapt the approach for qualitative or conceptual studies.]</w:t>
      </w:r>
    </w:p>
    <w:p>
      <w:pPr>
        <w:pStyle w:val="Guidance"/>
      </w:pPr>
      <w:r>
        <w:t>For reviews, explain the search and selection method. Use native Word equations and define symbols. Adapt the section structure to the article type.</w:t>
      </w:r>
    </w:p>
    <w:p>
      <w:pPr>
        <w:pStyle w:val="Guidance"/>
      </w:pPr>
      <w:r>
        <w:t>If appendices are needed, add Appendix A, Appendix B after the main text and cite each in the text. Anonymise supplementary material too.</w:t>
      </w:r>
    </w:p>
    <w:p>
      <w:pPr>
        <w:pStyle w:val="Heading1"/>
      </w:pPr>
      <w:r>
        <w:t>4 Results</w:t>
      </w:r>
    </w:p>
    <w:p>
      <w:r>
        <w:t>[Present findings in relation to the research question. Report effect sizes and uncertainty where appropriate. Avoid causal claims unsupported by the design.]</w:t>
      </w:r>
    </w:p>
    <w:p>
      <w:pPr>
        <w:pStyle w:val="Caption"/>
      </w:pPr>
      <w:r>
        <w:t>Table 1 Variables and data sources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3969"/>
        <w:gridCol w:w="3231"/>
      </w:tblGrid>
      <w:tr>
        <w:trPr>
          <w:cantSplit/>
          <w:tblHeader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9EDF1"/>
          </w:tcPr>
          <w:p>
            <w:pPr>
              <w:pStyle w:val="Tabletext"/>
              <w:spacing w:after="40" w:before="40"/>
            </w:pPr>
            <w:r>
              <w:rPr>
                <w:b/>
              </w:rPr>
              <w:t>Variable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9EDF1"/>
          </w:tcPr>
          <w:p>
            <w:pPr>
              <w:pStyle w:val="Tabletext"/>
              <w:spacing w:after="40" w:before="40"/>
            </w:pPr>
            <w:r>
              <w:rPr>
                <w:b/>
              </w:rPr>
              <w:t>Definition and measure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9EDF1"/>
          </w:tcPr>
          <w:p>
            <w:pPr>
              <w:pStyle w:val="Tabletext"/>
              <w:spacing w:after="40" w:before="40"/>
            </w:pPr>
            <w:r>
              <w:rPr>
                <w:b/>
              </w:rPr>
              <w:t>Data source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[Variable 1]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[Definition and unit]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[Source and version]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[Variable 2]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[Definition and unit]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[Source and version]</w:t>
            </w:r>
          </w:p>
        </w:tc>
      </w:tr>
    </w:tbl>
    <w:p>
      <w:pPr>
        <w:pStyle w:val="Guidance"/>
      </w:pPr>
      <w:r>
        <w:t>Note: Define units and abbreviations and identify the source. Keep tables editable; do not use screenshots.</w:t>
      </w:r>
    </w:p>
    <w:p>
      <w:pPr>
        <w:pStyle w:val="Caption"/>
      </w:pPr>
      <w:r>
        <w:t>Figure 1 Insert the figure title</w:t>
      </w:r>
    </w:p>
    <w:p>
      <w:r>
        <w:t>[Insert a legible figure. Label axes and units and state the source and permission information where applicable.]</w:t>
      </w:r>
    </w:p>
    <w:p>
      <w:pPr>
        <w:pStyle w:val="Heading1"/>
      </w:pPr>
      <w:r>
        <w:t>5 Discussion</w:t>
      </w:r>
    </w:p>
    <w:p>
      <w:r>
        <w:t>[Relate findings to theory and prior research. Discuss alternative explanations, policy implications and limitations of the data, sample and methods.]</w:t>
      </w:r>
    </w:p>
    <w:p>
      <w:pPr>
        <w:pStyle w:val="Heading1"/>
      </w:pPr>
      <w:r>
        <w:t>6 Conclusion</w:t>
      </w:r>
    </w:p>
    <w:p>
      <w:r>
        <w:t>[Summarise the answer and principal contribution. Give proportionate implications and research directions; do not introduce new findings.]</w:t>
      </w:r>
    </w:p>
    <w:p>
      <w:pPr>
        <w:pStyle w:val="Heading1"/>
      </w:pPr>
      <w:r>
        <w:t>Anonymised declarations</w:t>
      </w:r>
    </w:p>
    <w:p>
      <w:r>
        <w:t>[Provide only non-identifying statements on ethics, funding, competing interests, data availability and substantive AI use. Put full identifying details in the separate title page and submission form.]</w:t>
      </w:r>
    </w:p>
    <w:p>
      <w:pPr>
        <w:pStyle w:val="Heading1"/>
      </w:pPr>
      <w:r>
        <w:t>References</w:t>
      </w:r>
    </w:p>
    <w:p>
      <w:pPr>
        <w:pStyle w:val="Guidance"/>
      </w:pPr>
      <w:r>
        <w:t>Use APA 7. List cited works alphabetically and include DOI links where available. The genuine records below illustrate formatting; remove them if they are not relevant to your article.</w:t>
      </w:r>
    </w:p>
    <w:p>
      <w:pPr>
        <w:pStyle w:val="Reference"/>
      </w:pPr>
      <w:r>
        <w:t xml:space="preserve">Auerbach, A. J., &amp; Gorodnichenko, Y. (2012). Measuring the output responses to fiscal policy. </w:t>
      </w:r>
      <w:r>
        <w:rPr>
          <w:i/>
        </w:rPr>
        <w:t>American Economic Journal: Economic Policy</w:t>
      </w:r>
      <w:r>
        <w:t xml:space="preserve">, </w:t>
      </w:r>
      <w:r>
        <w:rPr>
          <w:i/>
        </w:rPr>
        <w:t>4</w:t>
      </w:r>
      <w:r>
        <w:t>(2), 1–27. https://doi.org/10.1257/pol.4.2.1</w:t>
      </w:r>
    </w:p>
    <w:p>
      <w:pPr>
        <w:pStyle w:val="Reference"/>
      </w:pPr>
      <w:r>
        <w:t xml:space="preserve">Oates, W. E. (1999). An essay on fiscal federalism. </w:t>
      </w:r>
      <w:r>
        <w:rPr>
          <w:i/>
        </w:rPr>
        <w:t>Journal of Economic Literature</w:t>
      </w:r>
      <w:r>
        <w:t xml:space="preserve">, </w:t>
      </w:r>
      <w:r>
        <w:rPr>
          <w:i/>
        </w:rPr>
        <w:t>37</w:t>
      </w:r>
      <w:r>
        <w:t>(3), 1120–1149. https://doi.org/10.1257/jel.37.3.1120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/>
      <w:jc w:val="center"/>
    </w:pPr>
    <w:r>
      <w:rPr>
        <w:sz w:val="16"/>
      </w:rPr>
      <w:t xml:space="preserve">USSMAD | Manuscript template EN | 2026.10.19-r4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0"/>
      <w:jc w:val="center"/>
    </w:pPr>
    <w:r>
      <w:rPr>
        <w:sz w:val="18"/>
      </w:rPr>
      <w:t>USSMAD Review of Public Finance and Economics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360" w:lineRule="auto"/>
      <w:jc w:val="both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360" w:lineRule="auto"/>
      <w:jc w:val="left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60" w:lineRule="auto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60" w:lineRule="auto"/>
      <w:jc w:val="left"/>
      <w:outlineLvl w:val="2"/>
    </w:pPr>
    <w:rPr>
      <w:rFonts w:ascii="Times New Roman" w:hAnsi="Times New Roman" w:cs="Times New Roman" w:eastAsia="Times New Roman"/>
      <w:b/>
      <w:bCs/>
      <w:i w:val="0"/>
      <w:color w:val="000000"/>
      <w:sz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3"/>
    </w:pPr>
    <w:rPr>
      <w:rFonts w:ascii="Times New Roman" w:hAnsi="Times New Roman" w:cs="Times New Roman" w:eastAsia="Times New Roman"/>
      <w:b w:val="0"/>
      <w:bCs/>
      <w:i w:val="0"/>
      <w:iCs/>
      <w:color w:val="000000"/>
      <w:sz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4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5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6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7"/>
    </w:pPr>
    <w:rPr>
      <w:rFonts w:ascii="Times New Roman" w:hAnsi="Times New Roman" w:cs="Times New Roman" w:eastAsia="Times New Roman"/>
      <w:b w:val="0"/>
      <w:i w:val="0"/>
      <w:color w:val="000000"/>
      <w:sz w:val="24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8"/>
    </w:pPr>
    <w:rPr>
      <w:rFonts w:ascii="Times New Roman" w:hAnsi="Times New Roman" w:cs="Times New Roman" w:eastAsia="Times New Roman"/>
      <w:b w:val="0"/>
      <w:i w:val="0"/>
      <w:iCs/>
      <w:color w:val="00000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360" w:lineRule="auto" w:before="0"/>
      <w:contextualSpacing/>
      <w:jc w:val="center"/>
    </w:pPr>
    <w:rPr>
      <w:rFonts w:ascii="Times New Roman" w:hAnsi="Times New Roman" w:cs="Times New Roman" w:eastAsia="Times New Roman"/>
      <w:b/>
      <w:i w:val="0"/>
      <w:color w:val="000000"/>
      <w:spacing w:val="5"/>
      <w:kern w:val="28"/>
      <w:sz w:val="3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00" w:line="360" w:lineRule="auto" w:before="0"/>
      <w:jc w:val="center"/>
    </w:pPr>
    <w:rPr>
      <w:rFonts w:ascii="Times New Roman" w:hAnsi="Times New Roman" w:cs="Times New Roman" w:eastAsia="Times New Roman"/>
      <w:b w:val="0"/>
      <w:i/>
      <w:iCs/>
      <w:color w:val="000000"/>
      <w:spacing w:val="15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120" w:line="360" w:lineRule="auto"/>
      <w:ind w:left="72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after="120" w:line="360" w:lineRule="auto"/>
      <w:ind w:left="36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2">
    <w:name w:val="List 2"/>
    <w:basedOn w:val="Normal"/>
    <w:uiPriority w:val="99"/>
    <w:unhideWhenUsed/>
    <w:rsid w:val="00326F90"/>
    <w:pPr>
      <w:spacing w:after="120" w:line="360" w:lineRule="auto"/>
      <w:ind w:left="72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3">
    <w:name w:val="List 3"/>
    <w:basedOn w:val="Normal"/>
    <w:uiPriority w:val="99"/>
    <w:unhideWhenUsed/>
    <w:rsid w:val="00326F90"/>
    <w:pPr>
      <w:spacing w:after="120" w:line="360" w:lineRule="auto"/>
      <w:ind w:left="108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 w:line="360" w:lineRule="auto"/>
      <w:ind w:left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 w:line="360" w:lineRule="auto"/>
      <w:ind w:left="72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 w:line="360" w:lineRule="auto"/>
      <w:ind w:left="108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after="120"/>
      <w:jc w:val="left"/>
    </w:pPr>
    <w:rPr>
      <w:rFonts w:ascii="Times New Roman" w:hAnsi="Times New Roman" w:cs="Times New Roman" w:eastAsia="Times New Roman"/>
      <w:b w:val="0"/>
      <w:bCs/>
      <w:i w:val="0"/>
      <w:color w:val="000000"/>
      <w:sz w:val="22"/>
      <w:szCs w:val="18"/>
      <w:lang w:val="en-GB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120" w:line="360" w:lineRule="auto"/>
      <w:ind w:left="936" w:right="936"/>
    </w:pPr>
    <w:rPr>
      <w:rFonts w:ascii="Times New Roman" w:hAnsi="Times New Roman" w:cs="Times New Roman" w:eastAsia="Times New Roman"/>
      <w:b w:val="0"/>
      <w:bCs/>
      <w:i w:val="0"/>
      <w:iCs/>
      <w:color w:val="000000"/>
      <w:sz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after="120" w:line="360" w:lineRule="auto"/>
      <w:outlineLvl w:val="9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ance">
    <w:name w:val="Guidance"/>
    <w:basedOn w:val="Normal"/>
    <w:pPr>
      <w:spacing w:line="276" w:lineRule="auto"/>
    </w:pPr>
    <w:rPr>
      <w:rFonts w:ascii="Times New Roman" w:hAnsi="Times New Roman" w:cs="Times New Roman" w:eastAsia="Times New Roman"/>
      <w:b w:val="0"/>
      <w:i/>
      <w:color w:val="000000"/>
      <w:sz w:val="21"/>
    </w:rPr>
  </w:style>
  <w:style w:type="paragraph" w:customStyle="1" w:styleId="Tabletext">
    <w:name w:val="Table text"/>
    <w:basedOn w:val="Normal"/>
    <w:pPr>
      <w:spacing w:line="276" w:lineRule="auto"/>
      <w:jc w:val="left"/>
    </w:pPr>
    <w:rPr>
      <w:rFonts w:ascii="Times New Roman" w:hAnsi="Times New Roman" w:cs="Times New Roman" w:eastAsia="Times New Roman"/>
      <w:b w:val="0"/>
      <w:i w:val="0"/>
      <w:color w:val="000000"/>
      <w:sz w:val="22"/>
    </w:rPr>
  </w:style>
  <w:style w:type="paragraph" w:customStyle="1" w:styleId="Reference">
    <w:name w:val="Reference"/>
    <w:basedOn w:val="Normal"/>
    <w:pPr>
      <w:ind w:left="720" w:hanging="720"/>
      <w:jc w:val="left"/>
    </w:pPr>
    <w:rPr>
      <w:rFonts w:ascii="Times New Roman" w:hAnsi="Times New Roman" w:cs="Times New Roman" w:eastAsia="Times New Roman"/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USSMAD Review of Public Finance and Economics Manuscript template EN 2026.10.19-r4</dc:title>
  <dc:subject>Anonymous manuscript for double-anonymous review</dc:subject>
  <dc:creator/>
  <cp:keywords/>
  <dc:description/>
  <cp:lastModifiedBy/>
  <cp:revision>1</cp:revision>
  <dcterms:created xsi:type="dcterms:W3CDTF">2026-10-18T00:00:00Z</dcterms:created>
  <dcterms:modified xsi:type="dcterms:W3CDTF">2026-10-18T00:00:00Z</dcterms:modified>
  <cp:category/>
</cp:coreProperties>
</file>